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98" w:rsidRDefault="00633000">
      <w:pPr>
        <w:pStyle w:val="Title"/>
      </w:pPr>
      <w:r>
        <w:t>Beckwourth Fire District</w:t>
      </w:r>
    </w:p>
    <w:p w:rsidR="00163B98" w:rsidRDefault="00633000">
      <w:pPr>
        <w:pStyle w:val="Heading1"/>
      </w:pPr>
      <w:r>
        <w:t>POLICIES AND PROCEDURES</w:t>
      </w:r>
    </w:p>
    <w:p w:rsidR="00163B98" w:rsidRDefault="00163B98">
      <w:pPr>
        <w:pStyle w:val="CSDAPolicy1"/>
      </w:pPr>
    </w:p>
    <w:p w:rsidR="00163B98" w:rsidRDefault="00163B98">
      <w:pPr>
        <w:pStyle w:val="CSDAPolicy1"/>
        <w:rPr>
          <w:b/>
          <w:bCs/>
        </w:rPr>
      </w:pPr>
    </w:p>
    <w:p w:rsidR="00163B98" w:rsidRDefault="00163B98">
      <w:pPr>
        <w:pStyle w:val="CSDAPolicy1"/>
        <w:rPr>
          <w:b/>
          <w:bCs/>
        </w:rPr>
      </w:pPr>
      <w:r>
        <w:rPr>
          <w:b/>
          <w:bCs/>
        </w:rPr>
        <w:t>POLICY TITLE:</w:t>
      </w:r>
      <w:r>
        <w:rPr>
          <w:b/>
          <w:bCs/>
        </w:rPr>
        <w:tab/>
        <w:t>Board Meetings</w:t>
      </w:r>
    </w:p>
    <w:p w:rsidR="00163B98" w:rsidRDefault="00163B98">
      <w:pPr>
        <w:pStyle w:val="CSDAPolicy1"/>
        <w:rPr>
          <w:b/>
          <w:bCs/>
        </w:rPr>
      </w:pPr>
      <w:r>
        <w:rPr>
          <w:b/>
          <w:bCs/>
        </w:rPr>
        <w:t>POLICY NUMBER:</w:t>
      </w:r>
      <w:r>
        <w:rPr>
          <w:b/>
          <w:bCs/>
        </w:rPr>
        <w:tab/>
        <w:t>5010</w:t>
      </w:r>
    </w:p>
    <w:p w:rsidR="00163B98" w:rsidRDefault="00163B98">
      <w:pPr>
        <w:pStyle w:val="CSDAPolicy1"/>
        <w:rPr>
          <w:b/>
          <w:bCs/>
        </w:rPr>
      </w:pPr>
    </w:p>
    <w:p w:rsidR="00163B98" w:rsidRDefault="00163B98">
      <w:pPr>
        <w:pStyle w:val="CSDAPolicy1"/>
      </w:pPr>
    </w:p>
    <w:p w:rsidR="00163B98" w:rsidRDefault="00163B98" w:rsidP="00D6463B">
      <w:pPr>
        <w:pStyle w:val="CSDAPolicy1"/>
        <w:numPr>
          <w:ilvl w:val="1"/>
          <w:numId w:val="26"/>
        </w:numPr>
      </w:pPr>
      <w:r>
        <w:rPr>
          <w:u w:val="single"/>
        </w:rPr>
        <w:t>Regular meetings</w:t>
      </w:r>
      <w:r>
        <w:t xml:space="preserve"> of the Board of </w:t>
      </w:r>
      <w:r w:rsidR="00633000">
        <w:t xml:space="preserve">Directors shall be held on the third Thursday of each calendar month at </w:t>
      </w:r>
      <w:r w:rsidR="00410B01" w:rsidRPr="00410B01">
        <w:t>6:30</w:t>
      </w:r>
      <w:r w:rsidR="00206919" w:rsidRPr="00410B01">
        <w:rPr>
          <w:b/>
        </w:rPr>
        <w:t xml:space="preserve"> </w:t>
      </w:r>
      <w:r w:rsidR="00633000">
        <w:t>pm</w:t>
      </w:r>
      <w:r>
        <w:t xml:space="preserve"> in the </w:t>
      </w:r>
      <w:r w:rsidR="00633000">
        <w:t xml:space="preserve">Beckwourth Main Station, 180 Main Street. </w:t>
      </w:r>
      <w:r>
        <w:t xml:space="preserve">The date, time and place of regular Board meetings </w:t>
      </w:r>
      <w:r w:rsidR="00377C75">
        <w:t>may</w:t>
      </w:r>
      <w:r>
        <w:t xml:space="preserve"> be reconsidered annually at the annual organizational meeting of the Board.</w:t>
      </w:r>
    </w:p>
    <w:p w:rsidR="00D6463B" w:rsidRDefault="00D6463B" w:rsidP="00D6463B">
      <w:pPr>
        <w:pStyle w:val="CSDAPolicy1"/>
      </w:pPr>
    </w:p>
    <w:p w:rsidR="00D6463B" w:rsidRPr="00D6463B" w:rsidRDefault="00D6463B" w:rsidP="00D6463B">
      <w:pPr>
        <w:pStyle w:val="CSDAPolicy1"/>
        <w:ind w:left="810"/>
      </w:pPr>
      <w:r w:rsidRPr="00D6463B">
        <w:rPr>
          <w:b/>
        </w:rPr>
        <w:t>5010.1.1</w:t>
      </w:r>
      <w:r>
        <w:rPr>
          <w:b/>
        </w:rPr>
        <w:tab/>
      </w:r>
      <w:r>
        <w:t>A regular Board meeting is to meet on the date and time predetermined unless a quorum is not present.</w:t>
      </w:r>
    </w:p>
    <w:p w:rsidR="00163B98" w:rsidRDefault="00163B98">
      <w:pPr>
        <w:pStyle w:val="CSDAPolicy1"/>
      </w:pPr>
      <w:r>
        <w:tab/>
      </w:r>
    </w:p>
    <w:p w:rsidR="00163B98" w:rsidRDefault="00163B98" w:rsidP="00410B01">
      <w:pPr>
        <w:pStyle w:val="CSDAPolicy1"/>
        <w:tabs>
          <w:tab w:val="clear" w:pos="0"/>
          <w:tab w:val="left" w:pos="180"/>
        </w:tabs>
        <w:ind w:left="810" w:hanging="810"/>
      </w:pPr>
      <w:r>
        <w:rPr>
          <w:b/>
          <w:bCs/>
        </w:rPr>
        <w:t>5010.2</w:t>
      </w:r>
      <w:r>
        <w:tab/>
      </w:r>
      <w:r>
        <w:rPr>
          <w:u w:val="single"/>
        </w:rPr>
        <w:t xml:space="preserve">Special </w:t>
      </w:r>
      <w:r w:rsidRPr="00377C75">
        <w:rPr>
          <w:u w:val="single"/>
        </w:rPr>
        <w:t>meetings</w:t>
      </w:r>
      <w:r w:rsidR="00377C75">
        <w:t xml:space="preserve"> </w:t>
      </w:r>
      <w:r w:rsidRPr="00377C75">
        <w:t>of</w:t>
      </w:r>
      <w:r>
        <w:t xml:space="preserve"> the Board of Direc</w:t>
      </w:r>
      <w:r>
        <w:softHyphen/>
        <w:t xml:space="preserve">tors may be called by the Board </w:t>
      </w:r>
      <w:r w:rsidR="00410B01">
        <w:t>Chairperson</w:t>
      </w:r>
      <w:r w:rsidR="00377C75">
        <w:t xml:space="preserve"> or by a majority of the Board</w:t>
      </w:r>
      <w:r>
        <w:t>.</w:t>
      </w:r>
    </w:p>
    <w:p w:rsidR="00163B98" w:rsidRDefault="00163B98">
      <w:pPr>
        <w:pStyle w:val="CSDAPolicy1"/>
      </w:pPr>
    </w:p>
    <w:p w:rsidR="00163B98" w:rsidRDefault="00163B98">
      <w:pPr>
        <w:pStyle w:val="CSDAPolicy1"/>
        <w:ind w:left="810" w:hanging="810"/>
      </w:pPr>
      <w:r>
        <w:tab/>
      </w:r>
      <w:r>
        <w:rPr>
          <w:b/>
          <w:bCs/>
        </w:rPr>
        <w:t>5010.2.1</w:t>
      </w:r>
      <w:r>
        <w:rPr>
          <w:b/>
          <w:bCs/>
        </w:rPr>
        <w:tab/>
      </w:r>
      <w:r>
        <w:t>All Directors</w:t>
      </w:r>
      <w:r w:rsidR="00377C75">
        <w:t xml:space="preserve"> </w:t>
      </w:r>
      <w:r>
        <w:t xml:space="preserve">shall be notified of the special Board meeting and the purpose or purposes for which it is called.  Said notification shall be in writing, </w:t>
      </w:r>
      <w:r w:rsidR="00377C75">
        <w:t>received by</w:t>
      </w:r>
      <w:r>
        <w:t xml:space="preserve"> them at least 24 hours prior to the meeting.</w:t>
      </w:r>
    </w:p>
    <w:p w:rsidR="00163B98" w:rsidRDefault="00163B98">
      <w:pPr>
        <w:pStyle w:val="CSDAPolicy1"/>
      </w:pPr>
    </w:p>
    <w:p w:rsidR="00163B98" w:rsidRDefault="00163B98">
      <w:pPr>
        <w:pStyle w:val="CSDAPolicy1"/>
        <w:ind w:left="810" w:hanging="810"/>
      </w:pPr>
      <w:r>
        <w:tab/>
      </w:r>
      <w:r>
        <w:rPr>
          <w:b/>
          <w:bCs/>
        </w:rPr>
        <w:t>5010.2.2</w:t>
      </w:r>
      <w:r>
        <w:tab/>
        <w:t>Newspapers of general circulation in the Dis</w:t>
      </w:r>
      <w:r>
        <w:softHyphen/>
        <w:t>trict, radio stations and television stations, organizations, and property owners who have requested notice of special meetings in accordance with the Ralph M. Brown Act (California Government Code §54950 through §54926) shall be notified by a mailing unless the special meeting is called less than one week in advance, in which case notice, including business to be transacted, will be given by telephone during business hours as soon after the meeting is sched</w:t>
      </w:r>
      <w:r>
        <w:softHyphen/>
        <w:t>uled as practicable.</w:t>
      </w:r>
    </w:p>
    <w:p w:rsidR="00163B98" w:rsidRDefault="00163B98">
      <w:pPr>
        <w:pStyle w:val="CSDAPolicy1"/>
      </w:pPr>
    </w:p>
    <w:p w:rsidR="00163B98" w:rsidRDefault="00163B98">
      <w:pPr>
        <w:pStyle w:val="CSDAPolicy1"/>
        <w:ind w:left="810" w:hanging="810"/>
      </w:pPr>
      <w:r>
        <w:tab/>
      </w:r>
      <w:r>
        <w:rPr>
          <w:b/>
          <w:bCs/>
        </w:rPr>
        <w:t>5010.2.3</w:t>
      </w:r>
      <w:r>
        <w:tab/>
        <w:t>An agenda shall be prepared as specified for regular Board meetings in Policy #5020 and shall be delivered with the notice of the special meeting to those specified above.</w:t>
      </w:r>
    </w:p>
    <w:p w:rsidR="00163B98" w:rsidRDefault="00163B98">
      <w:pPr>
        <w:pStyle w:val="CSDAPolicy1"/>
      </w:pPr>
    </w:p>
    <w:p w:rsidR="00163B98" w:rsidRDefault="00163B98">
      <w:pPr>
        <w:pStyle w:val="CSDAPolicy1"/>
        <w:ind w:left="810" w:hanging="810"/>
      </w:pPr>
      <w:r>
        <w:tab/>
      </w:r>
      <w:r>
        <w:rPr>
          <w:b/>
          <w:bCs/>
        </w:rPr>
        <w:t>5010.2.4</w:t>
      </w:r>
      <w:r>
        <w:tab/>
        <w:t>Only those items of business listed in the call for the special meeting shall be considered by the Board at any special meeting.</w:t>
      </w:r>
    </w:p>
    <w:p w:rsidR="00163B98" w:rsidRDefault="00163B98">
      <w:pPr>
        <w:pStyle w:val="CSDAPolicy1"/>
      </w:pPr>
    </w:p>
    <w:p w:rsidR="00163B98" w:rsidRDefault="00163B98">
      <w:pPr>
        <w:pStyle w:val="CSDAPolicy1"/>
      </w:pPr>
      <w:r>
        <w:rPr>
          <w:b/>
          <w:bCs/>
        </w:rPr>
        <w:t>5010.3</w:t>
      </w:r>
      <w:r>
        <w:tab/>
      </w:r>
      <w:r w:rsidR="00377C75">
        <w:rPr>
          <w:u w:val="single"/>
        </w:rPr>
        <w:t>Emergency</w:t>
      </w:r>
      <w:r>
        <w:rPr>
          <w:u w:val="single"/>
        </w:rPr>
        <w:t xml:space="preserve"> Meetings</w:t>
      </w:r>
      <w:r>
        <w:t>.  In the event of an emergency situation involving matters upon which prompt action is necessary due to the disruption or threatened disruption of public facilities, the Board of Direc</w:t>
      </w:r>
      <w:r>
        <w:softHyphen/>
        <w:t xml:space="preserve">tors may hold an emergency special meeting without complying with the 24-hour notice required in </w:t>
      </w:r>
      <w:r w:rsidR="00206919" w:rsidRPr="00410B01">
        <w:t>5010.2.1</w:t>
      </w:r>
      <w:r>
        <w:t xml:space="preserve"> above.  An emergency situation means a crip</w:t>
      </w:r>
      <w:r>
        <w:softHyphen/>
        <w:t xml:space="preserve">pling disaster which severely impairs public health, safety, or both, as determined by </w:t>
      </w:r>
      <w:r w:rsidR="00377C75">
        <w:t>a majority of the Board</w:t>
      </w:r>
      <w:r>
        <w:t>.</w:t>
      </w:r>
    </w:p>
    <w:p w:rsidR="00163B98" w:rsidRDefault="00163B98">
      <w:pPr>
        <w:pStyle w:val="CSDAPolicy1"/>
      </w:pPr>
    </w:p>
    <w:p w:rsidR="00163B98" w:rsidRDefault="00163B98">
      <w:pPr>
        <w:pStyle w:val="CSDAPolicy1"/>
        <w:ind w:left="810" w:hanging="810"/>
      </w:pPr>
      <w:r>
        <w:tab/>
      </w:r>
      <w:r>
        <w:rPr>
          <w:b/>
          <w:bCs/>
        </w:rPr>
        <w:t>5010.3.1</w:t>
      </w:r>
      <w:r>
        <w:tab/>
        <w:t>Newspapers of general circulation in the Dis</w:t>
      </w:r>
      <w:r>
        <w:softHyphen/>
        <w:t xml:space="preserve">trict, radio stations and television stations which have requested notice of special meetings in accordance with the Ralph M. Brown Act (California </w:t>
      </w:r>
      <w:r>
        <w:lastRenderedPageBreak/>
        <w:t xml:space="preserve">Government Code §54950 through §54926) shall be notified by at least one hour prior to the emergency meeting.  In the event that telephone services are not functioning, the notice requirement of one hour is waived, but the </w:t>
      </w:r>
      <w:r w:rsidR="00377C75">
        <w:t>Board, or its</w:t>
      </w:r>
      <w:r>
        <w:t xml:space="preserve"> designee, shall notify such newspapers, radio stations, or television stations of the fact of the holding of the emergency special meeting, and of any action taken by the Board, as soon after the meeting as possible.</w:t>
      </w:r>
    </w:p>
    <w:p w:rsidR="00163B98" w:rsidRDefault="00163B98">
      <w:pPr>
        <w:pStyle w:val="CSDAPolicy1"/>
      </w:pPr>
    </w:p>
    <w:p w:rsidR="00163B98" w:rsidRDefault="00163B98">
      <w:pPr>
        <w:pStyle w:val="CSDAPolicy1"/>
        <w:ind w:left="810" w:hanging="810"/>
      </w:pPr>
      <w:r>
        <w:tab/>
      </w:r>
      <w:r>
        <w:rPr>
          <w:b/>
          <w:bCs/>
        </w:rPr>
        <w:t>5010.3.2</w:t>
      </w:r>
      <w:r>
        <w:tab/>
        <w:t>No closed session may</w:t>
      </w:r>
      <w:r w:rsidR="006200C3">
        <w:t xml:space="preserve"> be held during an emergen</w:t>
      </w:r>
      <w:r w:rsidR="006200C3">
        <w:softHyphen/>
        <w:t xml:space="preserve">cy </w:t>
      </w:r>
      <w:r>
        <w:t xml:space="preserve">meeting, and all other rules governing special meetings shall be observed with the exception of the 24-hour notice.  The minutes of the emergency meeting, a list of persons the </w:t>
      </w:r>
      <w:r w:rsidR="006200C3">
        <w:t>Board</w:t>
      </w:r>
      <w:r>
        <w:t xml:space="preserve"> or designee notified or attempted to notify, a copy of the roll call vote(s), and any actions taken at such meeting shall be posted for a minimum of ten days in the District office as soon after the meeting as possible.</w:t>
      </w:r>
    </w:p>
    <w:p w:rsidR="00163B98" w:rsidRDefault="00163B98">
      <w:pPr>
        <w:pStyle w:val="CSDAPolicy1"/>
      </w:pPr>
    </w:p>
    <w:p w:rsidR="00163B98" w:rsidRDefault="00163B98">
      <w:pPr>
        <w:pStyle w:val="CSDAPolicy1"/>
      </w:pPr>
      <w:r>
        <w:rPr>
          <w:b/>
          <w:bCs/>
        </w:rPr>
        <w:t>5010.4</w:t>
      </w:r>
      <w:r>
        <w:rPr>
          <w:b/>
          <w:bCs/>
        </w:rPr>
        <w:tab/>
      </w:r>
      <w:r>
        <w:rPr>
          <w:u w:val="single"/>
        </w:rPr>
        <w:t>Adjourned Meetings</w:t>
      </w:r>
      <w:r>
        <w:t>.  A majority vote by the Board of Directors may terminate any Board meeting at any place in the agenda to any time and place specified in the order of adjournment, except that if no Directors are present at any regular or adjourned regular meeting, the General Manager may declare the meeting adjourned to a stated time and place, and he/she shall cause a written notice of adjournment to be given to those specified in 5010.2.2 above.</w:t>
      </w:r>
    </w:p>
    <w:p w:rsidR="00163B98" w:rsidRDefault="00163B98">
      <w:pPr>
        <w:pStyle w:val="CSDAPolicy1"/>
      </w:pPr>
    </w:p>
    <w:p w:rsidR="00163B98" w:rsidRDefault="00163B98">
      <w:pPr>
        <w:pStyle w:val="CSDAPolicy1"/>
      </w:pPr>
      <w:r>
        <w:rPr>
          <w:b/>
          <w:bCs/>
        </w:rPr>
        <w:t>5010.5</w:t>
      </w:r>
      <w:r>
        <w:tab/>
      </w:r>
      <w:r>
        <w:rPr>
          <w:u w:val="single"/>
        </w:rPr>
        <w:t>Annual Organizational Meeting</w:t>
      </w:r>
      <w:r>
        <w:t>.  The Board of Direc</w:t>
      </w:r>
      <w:r>
        <w:softHyphen/>
        <w:t>tors shall hold an annual organizational meeting at i</w:t>
      </w:r>
      <w:r w:rsidR="00633000">
        <w:t>ts regular meeting in December</w:t>
      </w:r>
      <w:r>
        <w:t xml:space="preserve">.  At this meeting the Board will elect a </w:t>
      </w:r>
      <w:r w:rsidR="00410B01" w:rsidRPr="00410B01">
        <w:t>Chairperson, Vice Chairperson</w:t>
      </w:r>
      <w:r w:rsidR="00410B01">
        <w:t xml:space="preserve"> </w:t>
      </w:r>
      <w:r>
        <w:t xml:space="preserve">from among its members to serve during </w:t>
      </w:r>
      <w:r w:rsidR="00633000">
        <w:t>the coming calendar year.</w:t>
      </w:r>
    </w:p>
    <w:p w:rsidR="00163B98" w:rsidRDefault="00163B98">
      <w:pPr>
        <w:pStyle w:val="CSDAPolicy1"/>
      </w:pPr>
    </w:p>
    <w:p w:rsidR="00163B98" w:rsidRDefault="00163B98">
      <w:pPr>
        <w:pStyle w:val="CSDAPolicy1"/>
      </w:pPr>
      <w:r>
        <w:rPr>
          <w:b/>
          <w:bCs/>
        </w:rPr>
        <w:t>5010.6</w:t>
      </w:r>
      <w:r>
        <w:tab/>
        <w:t>The Chairperson of the meetings described herein shall determine the order in which agenda items shall be considered for discussion and/or action by the Board.</w:t>
      </w:r>
    </w:p>
    <w:p w:rsidR="00163B98" w:rsidRDefault="00163B98">
      <w:pPr>
        <w:pStyle w:val="CSDAPolicy1"/>
      </w:pPr>
    </w:p>
    <w:p w:rsidR="00163B98" w:rsidRDefault="00163B98">
      <w:pPr>
        <w:pStyle w:val="CSDAPolicy1"/>
      </w:pPr>
      <w:r>
        <w:rPr>
          <w:b/>
          <w:bCs/>
        </w:rPr>
        <w:t>5010.7</w:t>
      </w:r>
      <w:r>
        <w:tab/>
        <w:t>The Chairperson</w:t>
      </w:r>
      <w:r w:rsidR="00633000">
        <w:t xml:space="preserve"> and the Board Secretary </w:t>
      </w:r>
      <w:r w:rsidR="002B0170">
        <w:t>shall e</w:t>
      </w:r>
      <w:r>
        <w:t>nsure that appropriate information is available for the audience at meetings of the Board of Directors, and that physical facilities for said meetings are functional and appropriate.</w:t>
      </w:r>
    </w:p>
    <w:sectPr w:rsidR="00163B98" w:rsidSect="00A25F33">
      <w:footerReference w:type="default" r:id="rId7"/>
      <w:endnotePr>
        <w:numFmt w:val="decimal"/>
      </w:endnotePr>
      <w:pgSz w:w="12240" w:h="15840" w:code="1"/>
      <w:pgMar w:top="1152" w:right="1152" w:bottom="1152" w:left="1728" w:header="1152"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C2D" w:rsidRDefault="00B11C2D">
      <w:r>
        <w:separator/>
      </w:r>
    </w:p>
  </w:endnote>
  <w:endnote w:type="continuationSeparator" w:id="0">
    <w:p w:rsidR="00B11C2D" w:rsidRDefault="00B11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0C3" w:rsidRDefault="00332E16">
    <w:pPr>
      <w:tabs>
        <w:tab w:val="center" w:pos="4680"/>
        <w:tab w:val="right" w:pos="9360"/>
      </w:tabs>
      <w:jc w:val="both"/>
      <w:rPr>
        <w:rFonts w:ascii="Arial Narrow" w:hAnsi="Arial Narrow"/>
        <w:sz w:val="24"/>
      </w:rPr>
    </w:pPr>
    <w:r>
      <w:rPr>
        <w:rFonts w:ascii="Arial Narrow" w:hAnsi="Arial Narrow"/>
        <w:sz w:val="16"/>
        <w:szCs w:val="16"/>
      </w:rPr>
      <w:t>Adopted:  8/12/2008</w:t>
    </w:r>
    <w:r>
      <w:rPr>
        <w:rFonts w:ascii="Arial Narrow" w:hAnsi="Arial Narrow"/>
        <w:sz w:val="16"/>
        <w:szCs w:val="16"/>
      </w:rPr>
      <w:tab/>
      <w:t xml:space="preserve">Revised:  </w:t>
    </w:r>
    <w:r w:rsidR="00FC369E">
      <w:rPr>
        <w:rFonts w:ascii="Arial Narrow" w:hAnsi="Arial Narrow"/>
        <w:sz w:val="16"/>
        <w:szCs w:val="16"/>
      </w:rPr>
      <w:t>11/21</w:t>
    </w:r>
    <w:r>
      <w:rPr>
        <w:rFonts w:ascii="Arial Narrow" w:hAnsi="Arial Narrow"/>
        <w:sz w:val="16"/>
        <w:szCs w:val="16"/>
      </w:rPr>
      <w:t>/2013</w:t>
    </w:r>
    <w:r w:rsidR="006200C3">
      <w:rPr>
        <w:rFonts w:ascii="Arial Narrow" w:hAnsi="Arial Narrow"/>
        <w:sz w:val="16"/>
        <w:szCs w:val="16"/>
      </w:rPr>
      <w:tab/>
    </w:r>
    <w:r w:rsidR="006200C3">
      <w:rPr>
        <w:rFonts w:ascii="Arial Narrow" w:hAnsi="Arial Narrow"/>
        <w:sz w:val="24"/>
        <w:szCs w:val="16"/>
      </w:rPr>
      <w:t xml:space="preserve">5010 – </w:t>
    </w:r>
    <w:r w:rsidR="00894017">
      <w:rPr>
        <w:rStyle w:val="PageNumber"/>
        <w:rFonts w:ascii="Arial Narrow" w:hAnsi="Arial Narrow"/>
        <w:caps/>
        <w:sz w:val="24"/>
      </w:rPr>
      <w:fldChar w:fldCharType="begin"/>
    </w:r>
    <w:r w:rsidR="006200C3">
      <w:rPr>
        <w:rStyle w:val="PageNumber"/>
        <w:rFonts w:ascii="Arial Narrow" w:hAnsi="Arial Narrow"/>
        <w:caps/>
        <w:sz w:val="24"/>
      </w:rPr>
      <w:instrText xml:space="preserve"> PAGE </w:instrText>
    </w:r>
    <w:r w:rsidR="00894017">
      <w:rPr>
        <w:rStyle w:val="PageNumber"/>
        <w:rFonts w:ascii="Arial Narrow" w:hAnsi="Arial Narrow"/>
        <w:caps/>
        <w:sz w:val="24"/>
      </w:rPr>
      <w:fldChar w:fldCharType="separate"/>
    </w:r>
    <w:r w:rsidR="00FC369E">
      <w:rPr>
        <w:rStyle w:val="PageNumber"/>
        <w:rFonts w:ascii="Arial Narrow" w:hAnsi="Arial Narrow"/>
        <w:caps/>
        <w:noProof/>
        <w:sz w:val="24"/>
      </w:rPr>
      <w:t>2</w:t>
    </w:r>
    <w:r w:rsidR="00894017">
      <w:rPr>
        <w:rStyle w:val="PageNumber"/>
        <w:rFonts w:ascii="Arial Narrow" w:hAnsi="Arial Narrow"/>
        <w:caps/>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C2D" w:rsidRDefault="00B11C2D">
      <w:r>
        <w:separator/>
      </w:r>
    </w:p>
  </w:footnote>
  <w:footnote w:type="continuationSeparator" w:id="0">
    <w:p w:rsidR="00B11C2D" w:rsidRDefault="00B11C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A4A7E2"/>
    <w:lvl w:ilvl="0">
      <w:start w:val="1"/>
      <w:numFmt w:val="decimal"/>
      <w:lvlText w:val="%1."/>
      <w:lvlJc w:val="left"/>
      <w:pPr>
        <w:tabs>
          <w:tab w:val="num" w:pos="1800"/>
        </w:tabs>
        <w:ind w:left="1800" w:hanging="360"/>
      </w:pPr>
    </w:lvl>
  </w:abstractNum>
  <w:abstractNum w:abstractNumId="1">
    <w:nsid w:val="FFFFFF7D"/>
    <w:multiLevelType w:val="singleLevel"/>
    <w:tmpl w:val="415259EC"/>
    <w:lvl w:ilvl="0">
      <w:start w:val="1"/>
      <w:numFmt w:val="decimal"/>
      <w:lvlText w:val="%1."/>
      <w:lvlJc w:val="left"/>
      <w:pPr>
        <w:tabs>
          <w:tab w:val="num" w:pos="1440"/>
        </w:tabs>
        <w:ind w:left="1440" w:hanging="360"/>
      </w:pPr>
    </w:lvl>
  </w:abstractNum>
  <w:abstractNum w:abstractNumId="2">
    <w:nsid w:val="FFFFFF7E"/>
    <w:multiLevelType w:val="singleLevel"/>
    <w:tmpl w:val="7FDA2D92"/>
    <w:lvl w:ilvl="0">
      <w:start w:val="1"/>
      <w:numFmt w:val="decimal"/>
      <w:lvlText w:val="%1."/>
      <w:lvlJc w:val="left"/>
      <w:pPr>
        <w:tabs>
          <w:tab w:val="num" w:pos="1080"/>
        </w:tabs>
        <w:ind w:left="1080" w:hanging="360"/>
      </w:pPr>
    </w:lvl>
  </w:abstractNum>
  <w:abstractNum w:abstractNumId="3">
    <w:nsid w:val="FFFFFF7F"/>
    <w:multiLevelType w:val="singleLevel"/>
    <w:tmpl w:val="8A7880CE"/>
    <w:lvl w:ilvl="0">
      <w:start w:val="1"/>
      <w:numFmt w:val="decimal"/>
      <w:lvlText w:val="%1."/>
      <w:lvlJc w:val="left"/>
      <w:pPr>
        <w:tabs>
          <w:tab w:val="num" w:pos="720"/>
        </w:tabs>
        <w:ind w:left="720" w:hanging="360"/>
      </w:pPr>
    </w:lvl>
  </w:abstractNum>
  <w:abstractNum w:abstractNumId="4">
    <w:nsid w:val="FFFFFF80"/>
    <w:multiLevelType w:val="singleLevel"/>
    <w:tmpl w:val="97DA1D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3A06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92E5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3803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9D4F3B0"/>
    <w:lvl w:ilvl="0">
      <w:start w:val="1"/>
      <w:numFmt w:val="decimal"/>
      <w:lvlText w:val="%1."/>
      <w:lvlJc w:val="left"/>
      <w:pPr>
        <w:tabs>
          <w:tab w:val="num" w:pos="360"/>
        </w:tabs>
        <w:ind w:left="360" w:hanging="360"/>
      </w:pPr>
    </w:lvl>
  </w:abstractNum>
  <w:abstractNum w:abstractNumId="9">
    <w:nsid w:val="FFFFFF89"/>
    <w:multiLevelType w:val="singleLevel"/>
    <w:tmpl w:val="F520570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698C5B2"/>
    <w:lvl w:ilvl="0">
      <w:numFmt w:val="decimal"/>
      <w:pStyle w:val="Caption"/>
      <w:lvlText w:val="*"/>
      <w:lvlJc w:val="left"/>
    </w:lvl>
  </w:abstractNum>
  <w:abstractNum w:abstractNumId="11">
    <w:nsid w:val="120045C6"/>
    <w:multiLevelType w:val="singleLevel"/>
    <w:tmpl w:val="09B0E8F8"/>
    <w:lvl w:ilvl="0">
      <w:start w:val="1"/>
      <w:numFmt w:val="decimal"/>
      <w:lvlText w:val="%1)"/>
      <w:legacy w:legacy="1" w:legacySpace="0" w:legacyIndent="360"/>
      <w:lvlJc w:val="left"/>
      <w:pPr>
        <w:ind w:left="1440" w:hanging="360"/>
      </w:pPr>
      <w:rPr>
        <w:rFonts w:ascii="Symbol" w:hAnsi="Symbol" w:hint="default"/>
        <w:b w:val="0"/>
        <w:i w:val="0"/>
        <w:sz w:val="18"/>
      </w:rPr>
    </w:lvl>
  </w:abstractNum>
  <w:abstractNum w:abstractNumId="12">
    <w:nsid w:val="14A77A9F"/>
    <w:multiLevelType w:val="multilevel"/>
    <w:tmpl w:val="EB7C7188"/>
    <w:lvl w:ilvl="0">
      <w:start w:val="5010"/>
      <w:numFmt w:val="decimal"/>
      <w:lvlText w:val="%1"/>
      <w:lvlJc w:val="left"/>
      <w:pPr>
        <w:tabs>
          <w:tab w:val="num" w:pos="810"/>
        </w:tabs>
        <w:ind w:left="810" w:hanging="810"/>
      </w:pPr>
      <w:rPr>
        <w:rFonts w:hint="default"/>
        <w:b/>
      </w:rPr>
    </w:lvl>
    <w:lvl w:ilvl="1">
      <w:start w:val="1"/>
      <w:numFmt w:val="decimal"/>
      <w:lvlText w:val="%1.%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b/>
      </w:rPr>
    </w:lvl>
    <w:lvl w:ilvl="3">
      <w:start w:val="1"/>
      <w:numFmt w:val="decimal"/>
      <w:lvlText w:val="%1.%2.%3.%4"/>
      <w:lvlJc w:val="left"/>
      <w:pPr>
        <w:tabs>
          <w:tab w:val="num" w:pos="810"/>
        </w:tabs>
        <w:ind w:left="810" w:hanging="81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nsid w:val="19754DDC"/>
    <w:multiLevelType w:val="singleLevel"/>
    <w:tmpl w:val="6DCCA5CE"/>
    <w:lvl w:ilvl="0">
      <w:start w:val="1"/>
      <w:numFmt w:val="none"/>
      <w:lvlText w:val=""/>
      <w:legacy w:legacy="1" w:legacySpace="0" w:legacyIndent="0"/>
      <w:lvlJc w:val="left"/>
    </w:lvl>
  </w:abstractNum>
  <w:abstractNum w:abstractNumId="14">
    <w:nsid w:val="2A3030A1"/>
    <w:multiLevelType w:val="singleLevel"/>
    <w:tmpl w:val="6DCCA5CE"/>
    <w:lvl w:ilvl="0">
      <w:start w:val="1"/>
      <w:numFmt w:val="none"/>
      <w:lvlText w:val=""/>
      <w:legacy w:legacy="1" w:legacySpace="0" w:legacyIndent="0"/>
      <w:lvlJc w:val="left"/>
    </w:lvl>
  </w:abstractNum>
  <w:abstractNum w:abstractNumId="15">
    <w:nsid w:val="2D9E4A94"/>
    <w:multiLevelType w:val="singleLevel"/>
    <w:tmpl w:val="6DCCA5CE"/>
    <w:lvl w:ilvl="0">
      <w:start w:val="1"/>
      <w:numFmt w:val="none"/>
      <w:lvlText w:val=""/>
      <w:legacy w:legacy="1" w:legacySpace="0" w:legacyIndent="0"/>
      <w:lvlJc w:val="left"/>
    </w:lvl>
  </w:abstractNum>
  <w:abstractNum w:abstractNumId="16">
    <w:nsid w:val="40152EAB"/>
    <w:multiLevelType w:val="singleLevel"/>
    <w:tmpl w:val="2034CD5C"/>
    <w:lvl w:ilvl="0">
      <w:numFmt w:val="decimal"/>
      <w:lvlText w:val="*"/>
      <w:lvlJc w:val="left"/>
    </w:lvl>
  </w:abstractNum>
  <w:abstractNum w:abstractNumId="17">
    <w:nsid w:val="46B310A4"/>
    <w:multiLevelType w:val="singleLevel"/>
    <w:tmpl w:val="6DCCA5CE"/>
    <w:lvl w:ilvl="0">
      <w:start w:val="1"/>
      <w:numFmt w:val="none"/>
      <w:lvlText w:val=""/>
      <w:legacy w:legacy="1" w:legacySpace="0" w:legacyIndent="0"/>
      <w:lvlJc w:val="left"/>
    </w:lvl>
  </w:abstractNum>
  <w:abstractNum w:abstractNumId="18">
    <w:nsid w:val="47583C2E"/>
    <w:multiLevelType w:val="singleLevel"/>
    <w:tmpl w:val="C2A61456"/>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19">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21">
    <w:nsid w:val="5CBE216E"/>
    <w:multiLevelType w:val="singleLevel"/>
    <w:tmpl w:val="6DCCA5CE"/>
    <w:lvl w:ilvl="0">
      <w:start w:val="1"/>
      <w:numFmt w:val="none"/>
      <w:lvlText w:val=""/>
      <w:legacy w:legacy="1" w:legacySpace="0" w:legacyIndent="0"/>
      <w:lvlJc w:val="left"/>
    </w:lvl>
  </w:abstractNum>
  <w:abstractNum w:abstractNumId="22">
    <w:nsid w:val="6E76003D"/>
    <w:multiLevelType w:val="singleLevel"/>
    <w:tmpl w:val="BDF4B83C"/>
    <w:lvl w:ilvl="0">
      <w:numFmt w:val="decimal"/>
      <w:lvlText w:val="*"/>
      <w:lvlJc w:val="left"/>
    </w:lvl>
  </w:abstractNum>
  <w:abstractNum w:abstractNumId="23">
    <w:nsid w:val="7BF25134"/>
    <w:multiLevelType w:val="singleLevel"/>
    <w:tmpl w:val="6DCCA5CE"/>
    <w:lvl w:ilvl="0">
      <w:start w:val="1"/>
      <w:numFmt w:val="none"/>
      <w:lvlText w:val=""/>
      <w:legacy w:legacy="1" w:legacySpace="0" w:legacyIndent="0"/>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12">
    <w:abstractNumId w:val="19"/>
  </w:num>
  <w:num w:numId="13">
    <w:abstractNumId w:val="20"/>
  </w:num>
  <w:num w:numId="14">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15">
    <w:abstractNumId w:val="18"/>
  </w:num>
  <w:num w:numId="16">
    <w:abstractNumId w:val="21"/>
  </w:num>
  <w:num w:numId="17">
    <w:abstractNumId w:val="11"/>
  </w:num>
  <w:num w:numId="18">
    <w:abstractNumId w:val="20"/>
    <w:lvlOverride w:ilvl="0">
      <w:lvl w:ilvl="0">
        <w:start w:val="1"/>
        <w:numFmt w:val="decimal"/>
        <w:pStyle w:val="ListNumber"/>
        <w:lvlText w:val="%1)"/>
        <w:legacy w:legacy="1" w:legacySpace="0" w:legacyIndent="360"/>
        <w:lvlJc w:val="left"/>
        <w:pPr>
          <w:ind w:left="1440" w:hanging="360"/>
        </w:pPr>
        <w:rPr>
          <w:rFonts w:ascii="Symbol" w:hAnsi="Symbol" w:hint="default"/>
          <w:b w:val="0"/>
          <w:i w:val="0"/>
          <w:sz w:val="18"/>
        </w:rPr>
      </w:lvl>
    </w:lvlOverride>
  </w:num>
  <w:num w:numId="19">
    <w:abstractNumId w:val="16"/>
    <w:lvlOverride w:ilvl="0">
      <w:lvl w:ilvl="0">
        <w:start w:val="1"/>
        <w:numFmt w:val="bullet"/>
        <w:lvlText w:val=""/>
        <w:legacy w:legacy="1" w:legacySpace="0" w:legacyIndent="0"/>
        <w:lvlJc w:val="left"/>
        <w:pPr>
          <w:ind w:left="1080" w:firstLine="0"/>
        </w:pPr>
        <w:rPr>
          <w:rFonts w:ascii="Symbol" w:hAnsi="Symbol" w:hint="default"/>
        </w:rPr>
      </w:lvl>
    </w:lvlOverride>
  </w:num>
  <w:num w:numId="20">
    <w:abstractNumId w:val="22"/>
    <w:lvlOverride w:ilvl="0">
      <w:lvl w:ilvl="0">
        <w:start w:val="1"/>
        <w:numFmt w:val="bullet"/>
        <w:lvlText w:val=""/>
        <w:legacy w:legacy="1" w:legacySpace="0" w:legacyIndent="0"/>
        <w:lvlJc w:val="left"/>
        <w:pPr>
          <w:ind w:left="1080" w:firstLine="0"/>
        </w:pPr>
        <w:rPr>
          <w:rFonts w:ascii="Symbol" w:hAnsi="Symbol" w:hint="default"/>
        </w:rPr>
      </w:lvl>
    </w:lvlOverride>
  </w:num>
  <w:num w:numId="21">
    <w:abstractNumId w:val="17"/>
  </w:num>
  <w:num w:numId="22">
    <w:abstractNumId w:val="15"/>
  </w:num>
  <w:num w:numId="23">
    <w:abstractNumId w:val="14"/>
  </w:num>
  <w:num w:numId="24">
    <w:abstractNumId w:val="23"/>
  </w:num>
  <w:num w:numId="25">
    <w:abstractNumId w:val="13"/>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70"/>
  </w:hdrShapeDefaults>
  <w:footnotePr>
    <w:footnote w:id="-1"/>
    <w:footnote w:id="0"/>
  </w:footnotePr>
  <w:endnotePr>
    <w:numFmt w:val="decimal"/>
    <w:endnote w:id="-1"/>
    <w:endnote w:id="0"/>
  </w:endnotePr>
  <w:compat/>
  <w:rsids>
    <w:rsidRoot w:val="002B0170"/>
    <w:rsid w:val="00074B6A"/>
    <w:rsid w:val="00163B98"/>
    <w:rsid w:val="00206919"/>
    <w:rsid w:val="002B0170"/>
    <w:rsid w:val="00332E16"/>
    <w:rsid w:val="00377C75"/>
    <w:rsid w:val="003A402F"/>
    <w:rsid w:val="003B2773"/>
    <w:rsid w:val="00410B01"/>
    <w:rsid w:val="00607991"/>
    <w:rsid w:val="006200C3"/>
    <w:rsid w:val="00633000"/>
    <w:rsid w:val="00894017"/>
    <w:rsid w:val="009F5203"/>
    <w:rsid w:val="00A25F33"/>
    <w:rsid w:val="00B11C2D"/>
    <w:rsid w:val="00C55FCE"/>
    <w:rsid w:val="00C6510B"/>
    <w:rsid w:val="00D6463B"/>
    <w:rsid w:val="00F37BD2"/>
    <w:rsid w:val="00FC3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F33"/>
    <w:pPr>
      <w:ind w:left="1080"/>
    </w:pPr>
    <w:rPr>
      <w:rFonts w:ascii="Arial" w:hAnsi="Arial"/>
      <w:spacing w:val="-5"/>
    </w:rPr>
  </w:style>
  <w:style w:type="paragraph" w:styleId="Heading1">
    <w:name w:val="heading 1"/>
    <w:basedOn w:val="HeadingBase"/>
    <w:next w:val="BodyText"/>
    <w:qFormat/>
    <w:rsid w:val="00A25F33"/>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basedOn w:val="HeadingBase"/>
    <w:next w:val="BodyText"/>
    <w:qFormat/>
    <w:rsid w:val="00A25F33"/>
    <w:pPr>
      <w:spacing w:before="0" w:after="240" w:line="240" w:lineRule="atLeast"/>
      <w:ind w:left="0"/>
      <w:outlineLvl w:val="1"/>
    </w:pPr>
    <w:rPr>
      <w:rFonts w:ascii="Arial Black" w:hAnsi="Arial Black"/>
      <w:spacing w:val="-15"/>
    </w:rPr>
  </w:style>
  <w:style w:type="paragraph" w:styleId="Heading3">
    <w:name w:val="heading 3"/>
    <w:basedOn w:val="HeadingBase"/>
    <w:next w:val="BodyText"/>
    <w:qFormat/>
    <w:rsid w:val="00A25F33"/>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rsid w:val="00A25F33"/>
    <w:pPr>
      <w:spacing w:before="0" w:after="240" w:line="240" w:lineRule="atLeast"/>
      <w:outlineLvl w:val="3"/>
    </w:pPr>
  </w:style>
  <w:style w:type="paragraph" w:styleId="Heading5">
    <w:name w:val="heading 5"/>
    <w:basedOn w:val="HeadingBase"/>
    <w:next w:val="BodyText"/>
    <w:qFormat/>
    <w:rsid w:val="00A25F33"/>
    <w:pPr>
      <w:spacing w:before="0" w:line="240" w:lineRule="atLeast"/>
      <w:ind w:left="1440"/>
      <w:outlineLvl w:val="4"/>
    </w:pPr>
    <w:rPr>
      <w:sz w:val="20"/>
    </w:rPr>
  </w:style>
  <w:style w:type="paragraph" w:styleId="Heading6">
    <w:name w:val="heading 6"/>
    <w:basedOn w:val="HeadingBase"/>
    <w:next w:val="BodyText"/>
    <w:qFormat/>
    <w:rsid w:val="00A25F33"/>
    <w:pPr>
      <w:ind w:left="1440"/>
      <w:outlineLvl w:val="5"/>
    </w:pPr>
    <w:rPr>
      <w:i/>
      <w:sz w:val="20"/>
    </w:rPr>
  </w:style>
  <w:style w:type="paragraph" w:styleId="Heading7">
    <w:name w:val="heading 7"/>
    <w:basedOn w:val="HeadingBase"/>
    <w:next w:val="BodyText"/>
    <w:qFormat/>
    <w:rsid w:val="00A25F33"/>
    <w:pPr>
      <w:outlineLvl w:val="6"/>
    </w:pPr>
    <w:rPr>
      <w:sz w:val="20"/>
    </w:rPr>
  </w:style>
  <w:style w:type="paragraph" w:styleId="Heading8">
    <w:name w:val="heading 8"/>
    <w:basedOn w:val="HeadingBase"/>
    <w:next w:val="BodyText"/>
    <w:qFormat/>
    <w:rsid w:val="00A25F33"/>
    <w:pPr>
      <w:outlineLvl w:val="7"/>
    </w:pPr>
    <w:rPr>
      <w:i/>
      <w:sz w:val="18"/>
    </w:rPr>
  </w:style>
  <w:style w:type="paragraph" w:styleId="Heading9">
    <w:name w:val="heading 9"/>
    <w:basedOn w:val="HeadingBase"/>
    <w:next w:val="BodyText"/>
    <w:qFormat/>
    <w:rsid w:val="00A25F33"/>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25F33"/>
    <w:rPr>
      <w:vertAlign w:val="superscript"/>
    </w:rPr>
  </w:style>
  <w:style w:type="paragraph" w:styleId="Title">
    <w:name w:val="Title"/>
    <w:basedOn w:val="HeadingBase"/>
    <w:next w:val="Subtitle"/>
    <w:qFormat/>
    <w:rsid w:val="00A25F33"/>
    <w:pPr>
      <w:pBdr>
        <w:top w:val="single" w:sz="6" w:space="16" w:color="auto"/>
      </w:pBdr>
      <w:spacing w:before="220" w:after="60" w:line="320" w:lineRule="atLeast"/>
      <w:ind w:left="0"/>
    </w:pPr>
    <w:rPr>
      <w:rFonts w:ascii="Arial Black" w:hAnsi="Arial Black"/>
      <w:spacing w:val="-30"/>
      <w:sz w:val="40"/>
    </w:rPr>
  </w:style>
  <w:style w:type="paragraph" w:styleId="Header">
    <w:name w:val="header"/>
    <w:basedOn w:val="HeaderBase"/>
    <w:rsid w:val="00A25F33"/>
  </w:style>
  <w:style w:type="paragraph" w:styleId="Footer">
    <w:name w:val="footer"/>
    <w:basedOn w:val="HeaderBase"/>
    <w:rsid w:val="00A25F33"/>
  </w:style>
  <w:style w:type="character" w:styleId="PageNumber">
    <w:name w:val="page number"/>
    <w:rsid w:val="00A25F33"/>
    <w:rPr>
      <w:rFonts w:ascii="Arial Black" w:hAnsi="Arial Black"/>
      <w:spacing w:val="-10"/>
      <w:sz w:val="18"/>
    </w:rPr>
  </w:style>
  <w:style w:type="paragraph" w:customStyle="1" w:styleId="Policy1">
    <w:name w:val="Policy 1"/>
    <w:basedOn w:val="Normal"/>
    <w:rsid w:val="00A25F33"/>
    <w:pPr>
      <w:tabs>
        <w:tab w:val="left" w:pos="-1440"/>
        <w:tab w:val="left" w:pos="-720"/>
        <w:tab w:val="left" w:pos="0"/>
        <w:tab w:val="left" w:pos="360"/>
        <w:tab w:val="left" w:pos="1440"/>
        <w:tab w:val="left" w:pos="1890"/>
        <w:tab w:val="left" w:pos="2880"/>
        <w:tab w:val="right" w:pos="9216"/>
      </w:tabs>
      <w:ind w:firstLine="360"/>
    </w:pPr>
    <w:rPr>
      <w:rFonts w:ascii="Arial Narrow" w:hAnsi="Arial Narrow"/>
      <w:sz w:val="24"/>
    </w:rPr>
  </w:style>
  <w:style w:type="paragraph" w:customStyle="1" w:styleId="BlockQuotation">
    <w:name w:val="Block Quotation"/>
    <w:basedOn w:val="Normal"/>
    <w:rsid w:val="00A25F3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rsid w:val="00A25F33"/>
    <w:pPr>
      <w:spacing w:after="240" w:line="240" w:lineRule="atLeast"/>
      <w:jc w:val="both"/>
    </w:pPr>
  </w:style>
  <w:style w:type="paragraph" w:styleId="BodyTextIndent">
    <w:name w:val="Body Text Indent"/>
    <w:basedOn w:val="BodyText"/>
    <w:rsid w:val="00A25F33"/>
    <w:pPr>
      <w:ind w:left="1440"/>
    </w:pPr>
  </w:style>
  <w:style w:type="paragraph" w:customStyle="1" w:styleId="BodyTextKeep">
    <w:name w:val="Body Text Keep"/>
    <w:basedOn w:val="BodyText"/>
    <w:rsid w:val="00A25F33"/>
    <w:pPr>
      <w:keepNext/>
    </w:pPr>
  </w:style>
  <w:style w:type="paragraph" w:customStyle="1" w:styleId="Picture">
    <w:name w:val="Picture"/>
    <w:basedOn w:val="Normal"/>
    <w:next w:val="Caption"/>
    <w:rsid w:val="00A25F33"/>
    <w:pPr>
      <w:keepNext/>
    </w:pPr>
  </w:style>
  <w:style w:type="paragraph" w:styleId="Caption">
    <w:name w:val="caption"/>
    <w:basedOn w:val="Picture"/>
    <w:next w:val="BodyText"/>
    <w:qFormat/>
    <w:rsid w:val="00A25F33"/>
    <w:pPr>
      <w:numPr>
        <w:numId w:val="11"/>
      </w:numPr>
      <w:spacing w:before="60" w:after="240" w:line="220" w:lineRule="atLeast"/>
    </w:pPr>
    <w:rPr>
      <w:rFonts w:ascii="Arial Narrow" w:hAnsi="Arial Narrow"/>
      <w:spacing w:val="0"/>
      <w:sz w:val="18"/>
    </w:rPr>
  </w:style>
  <w:style w:type="paragraph" w:customStyle="1" w:styleId="PartLabel">
    <w:name w:val="Part Label"/>
    <w:basedOn w:val="Normal"/>
    <w:rsid w:val="00A25F33"/>
    <w:pPr>
      <w:shd w:val="solid" w:color="auto" w:fill="auto"/>
      <w:spacing w:line="360" w:lineRule="exact"/>
      <w:ind w:left="0"/>
      <w:jc w:val="center"/>
    </w:pPr>
    <w:rPr>
      <w:color w:val="FFFFFF"/>
      <w:spacing w:val="-16"/>
      <w:sz w:val="26"/>
    </w:rPr>
  </w:style>
  <w:style w:type="paragraph" w:customStyle="1" w:styleId="PartTitle">
    <w:name w:val="Part Title"/>
    <w:basedOn w:val="Normal"/>
    <w:rsid w:val="00A25F33"/>
    <w:pPr>
      <w:shd w:val="solid" w:color="auto" w:fill="auto"/>
      <w:spacing w:line="660" w:lineRule="exact"/>
      <w:ind w:left="0"/>
      <w:jc w:val="center"/>
    </w:pPr>
    <w:rPr>
      <w:rFonts w:ascii="Arial Black" w:hAnsi="Arial Black"/>
      <w:color w:val="FFFFFF"/>
      <w:spacing w:val="-40"/>
      <w:sz w:val="84"/>
    </w:rPr>
  </w:style>
  <w:style w:type="paragraph" w:customStyle="1" w:styleId="HeadingBase">
    <w:name w:val="Heading Base"/>
    <w:basedOn w:val="Normal"/>
    <w:next w:val="BodyText"/>
    <w:rsid w:val="00A25F33"/>
    <w:pPr>
      <w:keepNext/>
      <w:keepLines/>
      <w:spacing w:before="140" w:line="220" w:lineRule="atLeast"/>
    </w:pPr>
    <w:rPr>
      <w:spacing w:val="-4"/>
      <w:kern w:val="28"/>
      <w:sz w:val="22"/>
    </w:rPr>
  </w:style>
  <w:style w:type="paragraph" w:styleId="Subtitle">
    <w:name w:val="Subtitle"/>
    <w:basedOn w:val="Title"/>
    <w:next w:val="BodyText"/>
    <w:qFormat/>
    <w:rsid w:val="00A25F33"/>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rsid w:val="00A25F33"/>
  </w:style>
  <w:style w:type="paragraph" w:customStyle="1" w:styleId="CompanyName">
    <w:name w:val="Company Name"/>
    <w:basedOn w:val="Normal"/>
    <w:rsid w:val="00A25F33"/>
    <w:pPr>
      <w:keepNext/>
      <w:keepLines/>
      <w:spacing w:line="220" w:lineRule="atLeast"/>
      <w:ind w:left="0"/>
    </w:pPr>
    <w:rPr>
      <w:rFonts w:ascii="Arial Black" w:hAnsi="Arial Black"/>
      <w:spacing w:val="-25"/>
      <w:kern w:val="28"/>
      <w:sz w:val="32"/>
    </w:rPr>
  </w:style>
  <w:style w:type="paragraph" w:customStyle="1" w:styleId="ChapterTitle">
    <w:name w:val="Chapter Title"/>
    <w:basedOn w:val="Normal"/>
    <w:rsid w:val="00A25F33"/>
    <w:pPr>
      <w:spacing w:before="120" w:line="660" w:lineRule="exact"/>
      <w:ind w:left="0"/>
      <w:jc w:val="center"/>
    </w:pPr>
    <w:rPr>
      <w:rFonts w:ascii="Arial Black" w:hAnsi="Arial Black"/>
      <w:color w:val="FFFFFF"/>
      <w:spacing w:val="-40"/>
      <w:sz w:val="84"/>
    </w:rPr>
  </w:style>
  <w:style w:type="character" w:styleId="CommentReference">
    <w:name w:val="annotation reference"/>
    <w:semiHidden/>
    <w:rsid w:val="00A25F33"/>
    <w:rPr>
      <w:rFonts w:ascii="Arial" w:hAnsi="Arial"/>
      <w:sz w:val="16"/>
    </w:rPr>
  </w:style>
  <w:style w:type="paragraph" w:customStyle="1" w:styleId="FootnoteBase">
    <w:name w:val="Footnote Base"/>
    <w:basedOn w:val="Normal"/>
    <w:rsid w:val="00A25F33"/>
    <w:pPr>
      <w:keepLines/>
      <w:spacing w:line="200" w:lineRule="atLeast"/>
    </w:pPr>
    <w:rPr>
      <w:sz w:val="16"/>
    </w:rPr>
  </w:style>
  <w:style w:type="paragraph" w:styleId="CommentText">
    <w:name w:val="annotation text"/>
    <w:basedOn w:val="FootnoteBase"/>
    <w:semiHidden/>
    <w:rsid w:val="00A25F33"/>
  </w:style>
  <w:style w:type="paragraph" w:customStyle="1" w:styleId="TableText">
    <w:name w:val="Table Text"/>
    <w:basedOn w:val="Normal"/>
    <w:rsid w:val="00A25F33"/>
    <w:pPr>
      <w:spacing w:before="60"/>
      <w:ind w:left="0"/>
    </w:pPr>
    <w:rPr>
      <w:sz w:val="16"/>
    </w:rPr>
  </w:style>
  <w:style w:type="paragraph" w:customStyle="1" w:styleId="TitleCover">
    <w:name w:val="Title Cover"/>
    <w:basedOn w:val="HeadingBase"/>
    <w:next w:val="Normal"/>
    <w:rsid w:val="00A25F33"/>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A25F33"/>
  </w:style>
  <w:style w:type="character" w:styleId="Emphasis">
    <w:name w:val="Emphasis"/>
    <w:qFormat/>
    <w:rsid w:val="00A25F33"/>
    <w:rPr>
      <w:rFonts w:ascii="Arial Black" w:hAnsi="Arial Black"/>
      <w:spacing w:val="-4"/>
      <w:sz w:val="18"/>
    </w:rPr>
  </w:style>
  <w:style w:type="character" w:styleId="EndnoteReference">
    <w:name w:val="endnote reference"/>
    <w:semiHidden/>
    <w:rsid w:val="00A25F33"/>
    <w:rPr>
      <w:vertAlign w:val="superscript"/>
    </w:rPr>
  </w:style>
  <w:style w:type="paragraph" w:styleId="EndnoteText">
    <w:name w:val="endnote text"/>
    <w:basedOn w:val="FootnoteBase"/>
    <w:semiHidden/>
    <w:rsid w:val="00A25F33"/>
  </w:style>
  <w:style w:type="paragraph" w:customStyle="1" w:styleId="HeaderBase">
    <w:name w:val="Header Base"/>
    <w:basedOn w:val="Normal"/>
    <w:rsid w:val="00A25F33"/>
    <w:pPr>
      <w:keepLines/>
      <w:tabs>
        <w:tab w:val="center" w:pos="4320"/>
        <w:tab w:val="right" w:pos="8640"/>
      </w:tabs>
      <w:spacing w:line="190" w:lineRule="atLeast"/>
    </w:pPr>
    <w:rPr>
      <w:caps/>
      <w:sz w:val="15"/>
    </w:rPr>
  </w:style>
  <w:style w:type="paragraph" w:customStyle="1" w:styleId="FooterEven">
    <w:name w:val="Footer Even"/>
    <w:basedOn w:val="Footer"/>
    <w:rsid w:val="00A25F33"/>
    <w:pPr>
      <w:pBdr>
        <w:top w:val="single" w:sz="6" w:space="2" w:color="auto"/>
      </w:pBdr>
      <w:spacing w:before="600"/>
    </w:pPr>
  </w:style>
  <w:style w:type="paragraph" w:customStyle="1" w:styleId="FooterFirst">
    <w:name w:val="Footer First"/>
    <w:basedOn w:val="Footer"/>
    <w:rsid w:val="00A25F33"/>
    <w:pPr>
      <w:pBdr>
        <w:top w:val="single" w:sz="6" w:space="2" w:color="auto"/>
      </w:pBdr>
      <w:spacing w:before="600"/>
    </w:pPr>
  </w:style>
  <w:style w:type="paragraph" w:customStyle="1" w:styleId="FooterOdd">
    <w:name w:val="Footer Odd"/>
    <w:basedOn w:val="Footer"/>
    <w:rsid w:val="00A25F33"/>
    <w:pPr>
      <w:pBdr>
        <w:top w:val="single" w:sz="6" w:space="2" w:color="auto"/>
      </w:pBdr>
      <w:spacing w:before="600"/>
    </w:pPr>
  </w:style>
  <w:style w:type="paragraph" w:styleId="FootnoteText">
    <w:name w:val="footnote text"/>
    <w:basedOn w:val="FootnoteBase"/>
    <w:semiHidden/>
    <w:rsid w:val="00A25F33"/>
  </w:style>
  <w:style w:type="paragraph" w:customStyle="1" w:styleId="HeaderEven">
    <w:name w:val="Header Even"/>
    <w:basedOn w:val="Header"/>
    <w:rsid w:val="00A25F33"/>
    <w:pPr>
      <w:pBdr>
        <w:bottom w:val="single" w:sz="6" w:space="1" w:color="auto"/>
      </w:pBdr>
      <w:spacing w:after="600"/>
    </w:pPr>
  </w:style>
  <w:style w:type="paragraph" w:customStyle="1" w:styleId="HeaderFirst">
    <w:name w:val="Header First"/>
    <w:basedOn w:val="Header"/>
    <w:rsid w:val="00A25F33"/>
    <w:pPr>
      <w:pBdr>
        <w:top w:val="single" w:sz="6" w:space="2" w:color="auto"/>
      </w:pBdr>
      <w:jc w:val="right"/>
    </w:pPr>
  </w:style>
  <w:style w:type="paragraph" w:customStyle="1" w:styleId="HeaderOdd">
    <w:name w:val="Header Odd"/>
    <w:basedOn w:val="Header"/>
    <w:rsid w:val="00A25F33"/>
    <w:pPr>
      <w:pBdr>
        <w:bottom w:val="single" w:sz="6" w:space="1" w:color="auto"/>
      </w:pBdr>
      <w:spacing w:after="600"/>
    </w:pPr>
  </w:style>
  <w:style w:type="paragraph" w:customStyle="1" w:styleId="IndexBase">
    <w:name w:val="Index Base"/>
    <w:basedOn w:val="Normal"/>
    <w:rsid w:val="00A25F33"/>
    <w:pPr>
      <w:spacing w:line="240" w:lineRule="atLeast"/>
      <w:ind w:left="360" w:hanging="360"/>
    </w:pPr>
    <w:rPr>
      <w:sz w:val="18"/>
    </w:rPr>
  </w:style>
  <w:style w:type="paragraph" w:styleId="Index1">
    <w:name w:val="index 1"/>
    <w:basedOn w:val="IndexBase"/>
    <w:autoRedefine/>
    <w:semiHidden/>
    <w:rsid w:val="00A25F33"/>
  </w:style>
  <w:style w:type="paragraph" w:styleId="Index2">
    <w:name w:val="index 2"/>
    <w:basedOn w:val="IndexBase"/>
    <w:autoRedefine/>
    <w:semiHidden/>
    <w:rsid w:val="00A25F33"/>
    <w:pPr>
      <w:spacing w:line="240" w:lineRule="auto"/>
      <w:ind w:left="720"/>
    </w:pPr>
  </w:style>
  <w:style w:type="paragraph" w:styleId="Index3">
    <w:name w:val="index 3"/>
    <w:basedOn w:val="IndexBase"/>
    <w:autoRedefine/>
    <w:semiHidden/>
    <w:rsid w:val="00A25F33"/>
    <w:pPr>
      <w:spacing w:line="240" w:lineRule="auto"/>
      <w:ind w:left="1080"/>
    </w:pPr>
  </w:style>
  <w:style w:type="paragraph" w:styleId="Index4">
    <w:name w:val="index 4"/>
    <w:basedOn w:val="IndexBase"/>
    <w:autoRedefine/>
    <w:semiHidden/>
    <w:rsid w:val="00A25F33"/>
    <w:pPr>
      <w:spacing w:line="240" w:lineRule="auto"/>
      <w:ind w:left="1440"/>
    </w:pPr>
  </w:style>
  <w:style w:type="paragraph" w:styleId="Index5">
    <w:name w:val="index 5"/>
    <w:basedOn w:val="IndexBase"/>
    <w:autoRedefine/>
    <w:semiHidden/>
    <w:rsid w:val="00A25F33"/>
    <w:pPr>
      <w:spacing w:line="240" w:lineRule="auto"/>
      <w:ind w:left="1800"/>
    </w:pPr>
  </w:style>
  <w:style w:type="paragraph" w:styleId="IndexHeading">
    <w:name w:val="index heading"/>
    <w:basedOn w:val="HeadingBase"/>
    <w:next w:val="Index1"/>
    <w:semiHidden/>
    <w:rsid w:val="00A25F33"/>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A25F33"/>
    <w:rPr>
      <w:rFonts w:ascii="Arial Black" w:hAnsi="Arial Black"/>
      <w:spacing w:val="-4"/>
      <w:sz w:val="18"/>
    </w:rPr>
  </w:style>
  <w:style w:type="character" w:styleId="LineNumber">
    <w:name w:val="line number"/>
    <w:rsid w:val="00A25F33"/>
    <w:rPr>
      <w:sz w:val="18"/>
    </w:rPr>
  </w:style>
  <w:style w:type="paragraph" w:styleId="List">
    <w:name w:val="List"/>
    <w:basedOn w:val="BodyText"/>
    <w:rsid w:val="00A25F33"/>
    <w:pPr>
      <w:ind w:left="1440" w:hanging="360"/>
    </w:pPr>
  </w:style>
  <w:style w:type="paragraph" w:styleId="List2">
    <w:name w:val="List 2"/>
    <w:basedOn w:val="List"/>
    <w:rsid w:val="00A25F33"/>
    <w:pPr>
      <w:ind w:left="1800"/>
    </w:pPr>
  </w:style>
  <w:style w:type="paragraph" w:styleId="List3">
    <w:name w:val="List 3"/>
    <w:basedOn w:val="List"/>
    <w:rsid w:val="00A25F33"/>
    <w:pPr>
      <w:ind w:left="2160"/>
    </w:pPr>
  </w:style>
  <w:style w:type="paragraph" w:styleId="List4">
    <w:name w:val="List 4"/>
    <w:basedOn w:val="List"/>
    <w:rsid w:val="00A25F33"/>
    <w:pPr>
      <w:ind w:left="2520"/>
    </w:pPr>
  </w:style>
  <w:style w:type="paragraph" w:styleId="List5">
    <w:name w:val="List 5"/>
    <w:basedOn w:val="List"/>
    <w:rsid w:val="00A25F33"/>
    <w:pPr>
      <w:ind w:left="2880"/>
    </w:pPr>
  </w:style>
  <w:style w:type="paragraph" w:styleId="ListBullet">
    <w:name w:val="List Bullet"/>
    <w:basedOn w:val="List"/>
    <w:rsid w:val="00A25F33"/>
    <w:pPr>
      <w:numPr>
        <w:numId w:val="12"/>
      </w:numPr>
      <w:tabs>
        <w:tab w:val="clear" w:pos="1440"/>
      </w:tabs>
    </w:pPr>
  </w:style>
  <w:style w:type="paragraph" w:styleId="ListBullet2">
    <w:name w:val="List Bullet 2"/>
    <w:basedOn w:val="ListBullet"/>
    <w:autoRedefine/>
    <w:rsid w:val="00A25F33"/>
    <w:pPr>
      <w:ind w:left="1800"/>
    </w:pPr>
  </w:style>
  <w:style w:type="paragraph" w:styleId="ListBullet3">
    <w:name w:val="List Bullet 3"/>
    <w:basedOn w:val="ListBullet"/>
    <w:autoRedefine/>
    <w:rsid w:val="00A25F33"/>
    <w:pPr>
      <w:ind w:left="2160"/>
    </w:pPr>
  </w:style>
  <w:style w:type="paragraph" w:styleId="ListBullet4">
    <w:name w:val="List Bullet 4"/>
    <w:basedOn w:val="ListBullet"/>
    <w:autoRedefine/>
    <w:rsid w:val="00A25F33"/>
    <w:pPr>
      <w:ind w:left="2520"/>
    </w:pPr>
  </w:style>
  <w:style w:type="paragraph" w:styleId="ListBullet5">
    <w:name w:val="List Bullet 5"/>
    <w:basedOn w:val="ListBullet"/>
    <w:autoRedefine/>
    <w:rsid w:val="00A25F33"/>
    <w:pPr>
      <w:ind w:left="2880"/>
    </w:pPr>
  </w:style>
  <w:style w:type="paragraph" w:styleId="ListContinue">
    <w:name w:val="List Continue"/>
    <w:basedOn w:val="List"/>
    <w:rsid w:val="00A25F33"/>
    <w:pPr>
      <w:ind w:firstLine="0"/>
    </w:pPr>
  </w:style>
  <w:style w:type="paragraph" w:styleId="ListContinue2">
    <w:name w:val="List Continue 2"/>
    <w:basedOn w:val="ListContinue"/>
    <w:rsid w:val="00A25F33"/>
    <w:pPr>
      <w:ind w:left="2160"/>
    </w:pPr>
  </w:style>
  <w:style w:type="paragraph" w:styleId="ListContinue3">
    <w:name w:val="List Continue 3"/>
    <w:basedOn w:val="ListContinue"/>
    <w:rsid w:val="00A25F33"/>
    <w:pPr>
      <w:ind w:left="2520"/>
    </w:pPr>
  </w:style>
  <w:style w:type="paragraph" w:styleId="ListContinue4">
    <w:name w:val="List Continue 4"/>
    <w:basedOn w:val="ListContinue"/>
    <w:rsid w:val="00A25F33"/>
    <w:pPr>
      <w:ind w:left="2880"/>
    </w:pPr>
  </w:style>
  <w:style w:type="paragraph" w:styleId="ListContinue5">
    <w:name w:val="List Continue 5"/>
    <w:basedOn w:val="ListContinue"/>
    <w:rsid w:val="00A25F33"/>
    <w:pPr>
      <w:ind w:left="3240"/>
    </w:pPr>
  </w:style>
  <w:style w:type="paragraph" w:styleId="ListNumber">
    <w:name w:val="List Number"/>
    <w:basedOn w:val="List"/>
    <w:rsid w:val="00A25F33"/>
    <w:pPr>
      <w:numPr>
        <w:numId w:val="13"/>
      </w:numPr>
    </w:pPr>
  </w:style>
  <w:style w:type="paragraph" w:styleId="ListNumber2">
    <w:name w:val="List Number 2"/>
    <w:basedOn w:val="ListNumber"/>
    <w:rsid w:val="00A25F33"/>
    <w:pPr>
      <w:ind w:left="1800"/>
    </w:pPr>
  </w:style>
  <w:style w:type="paragraph" w:styleId="ListNumber3">
    <w:name w:val="List Number 3"/>
    <w:basedOn w:val="ListNumber"/>
    <w:rsid w:val="00A25F33"/>
    <w:pPr>
      <w:ind w:left="2160"/>
    </w:pPr>
  </w:style>
  <w:style w:type="paragraph" w:styleId="ListNumber4">
    <w:name w:val="List Number 4"/>
    <w:basedOn w:val="ListNumber"/>
    <w:rsid w:val="00A25F33"/>
    <w:pPr>
      <w:ind w:left="2520"/>
    </w:pPr>
  </w:style>
  <w:style w:type="paragraph" w:styleId="ListNumber5">
    <w:name w:val="List Number 5"/>
    <w:basedOn w:val="ListNumber"/>
    <w:rsid w:val="00A25F33"/>
    <w:pPr>
      <w:ind w:left="2880"/>
    </w:pPr>
  </w:style>
  <w:style w:type="paragraph" w:customStyle="1" w:styleId="TableHeader">
    <w:name w:val="Table Header"/>
    <w:basedOn w:val="Normal"/>
    <w:rsid w:val="00A25F33"/>
    <w:pPr>
      <w:spacing w:before="60"/>
      <w:ind w:left="0"/>
      <w:jc w:val="center"/>
    </w:pPr>
    <w:rPr>
      <w:rFonts w:ascii="Arial Black" w:hAnsi="Arial Black"/>
      <w:sz w:val="16"/>
    </w:rPr>
  </w:style>
  <w:style w:type="paragraph" w:styleId="MessageHeader">
    <w:name w:val="Message Header"/>
    <w:basedOn w:val="BodyText"/>
    <w:rsid w:val="00A25F33"/>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rsid w:val="00A25F33"/>
    <w:pPr>
      <w:ind w:left="1440"/>
    </w:pPr>
  </w:style>
  <w:style w:type="paragraph" w:customStyle="1" w:styleId="PartSubtitle">
    <w:name w:val="Part Subtitle"/>
    <w:basedOn w:val="Normal"/>
    <w:next w:val="BodyText"/>
    <w:rsid w:val="00A25F33"/>
    <w:pPr>
      <w:keepNext/>
      <w:spacing w:before="360" w:after="120"/>
    </w:pPr>
    <w:rPr>
      <w:i/>
      <w:kern w:val="28"/>
      <w:sz w:val="26"/>
    </w:rPr>
  </w:style>
  <w:style w:type="paragraph" w:customStyle="1" w:styleId="ReturnAddress">
    <w:name w:val="Return Address"/>
    <w:basedOn w:val="Normal"/>
    <w:rsid w:val="00A25F33"/>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rsid w:val="00A25F33"/>
  </w:style>
  <w:style w:type="paragraph" w:customStyle="1" w:styleId="SectionLabel">
    <w:name w:val="Section Label"/>
    <w:basedOn w:val="HeadingBase"/>
    <w:next w:val="BodyText"/>
    <w:rsid w:val="00A25F33"/>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A25F33"/>
    <w:rPr>
      <w:i/>
      <w:spacing w:val="-6"/>
      <w:sz w:val="24"/>
    </w:rPr>
  </w:style>
  <w:style w:type="paragraph" w:customStyle="1" w:styleId="SubtitleCover">
    <w:name w:val="Subtitle Cover"/>
    <w:basedOn w:val="TitleCover"/>
    <w:next w:val="BodyText"/>
    <w:rsid w:val="00A25F33"/>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A25F33"/>
    <w:rPr>
      <w:b/>
      <w:vertAlign w:val="superscript"/>
    </w:rPr>
  </w:style>
  <w:style w:type="paragraph" w:styleId="TableofAuthorities">
    <w:name w:val="table of authorities"/>
    <w:basedOn w:val="Normal"/>
    <w:semiHidden/>
    <w:rsid w:val="00A25F33"/>
    <w:pPr>
      <w:tabs>
        <w:tab w:val="right" w:leader="dot" w:pos="7560"/>
      </w:tabs>
      <w:ind w:left="1440" w:hanging="360"/>
    </w:pPr>
  </w:style>
  <w:style w:type="paragraph" w:customStyle="1" w:styleId="TOCBase">
    <w:name w:val="TOC Base"/>
    <w:basedOn w:val="Normal"/>
    <w:rsid w:val="00A25F33"/>
    <w:pPr>
      <w:tabs>
        <w:tab w:val="right" w:leader="dot" w:pos="6480"/>
      </w:tabs>
      <w:spacing w:after="240" w:line="240" w:lineRule="atLeast"/>
      <w:ind w:left="0"/>
    </w:pPr>
  </w:style>
  <w:style w:type="paragraph" w:styleId="TableofFigures">
    <w:name w:val="table of figures"/>
    <w:basedOn w:val="TOCBase"/>
    <w:semiHidden/>
    <w:rsid w:val="00A25F33"/>
    <w:pPr>
      <w:ind w:left="1440" w:hanging="360"/>
    </w:pPr>
  </w:style>
  <w:style w:type="paragraph" w:styleId="TOAHeading">
    <w:name w:val="toa heading"/>
    <w:basedOn w:val="Normal"/>
    <w:next w:val="TableofAuthorities"/>
    <w:semiHidden/>
    <w:rsid w:val="00A25F33"/>
    <w:pPr>
      <w:keepNext/>
      <w:spacing w:line="480" w:lineRule="atLeast"/>
    </w:pPr>
    <w:rPr>
      <w:rFonts w:ascii="Arial Black" w:hAnsi="Arial Black"/>
      <w:b/>
      <w:spacing w:val="-10"/>
      <w:kern w:val="28"/>
    </w:rPr>
  </w:style>
  <w:style w:type="paragraph" w:styleId="TOC1">
    <w:name w:val="toc 1"/>
    <w:basedOn w:val="TOCBase"/>
    <w:autoRedefine/>
    <w:semiHidden/>
    <w:rsid w:val="00A25F33"/>
    <w:rPr>
      <w:spacing w:val="-4"/>
    </w:rPr>
  </w:style>
  <w:style w:type="paragraph" w:styleId="TOC2">
    <w:name w:val="toc 2"/>
    <w:basedOn w:val="TOCBase"/>
    <w:autoRedefine/>
    <w:semiHidden/>
    <w:rsid w:val="00A25F33"/>
    <w:pPr>
      <w:ind w:left="360"/>
    </w:pPr>
  </w:style>
  <w:style w:type="paragraph" w:styleId="TOC3">
    <w:name w:val="toc 3"/>
    <w:basedOn w:val="TOCBase"/>
    <w:autoRedefine/>
    <w:semiHidden/>
    <w:rsid w:val="00A25F33"/>
    <w:pPr>
      <w:ind w:left="360"/>
    </w:pPr>
  </w:style>
  <w:style w:type="paragraph" w:styleId="TOC4">
    <w:name w:val="toc 4"/>
    <w:basedOn w:val="TOCBase"/>
    <w:autoRedefine/>
    <w:semiHidden/>
    <w:rsid w:val="00A25F33"/>
    <w:pPr>
      <w:ind w:left="360"/>
    </w:pPr>
  </w:style>
  <w:style w:type="paragraph" w:styleId="TOC5">
    <w:name w:val="toc 5"/>
    <w:basedOn w:val="TOCBase"/>
    <w:autoRedefine/>
    <w:semiHidden/>
    <w:rsid w:val="00A25F33"/>
    <w:pPr>
      <w:ind w:left="360"/>
    </w:pPr>
  </w:style>
  <w:style w:type="paragraph" w:customStyle="1" w:styleId="CSDAPolicy1">
    <w:name w:val="CSDA Policy 1"/>
    <w:basedOn w:val="Normal"/>
    <w:rsid w:val="00A25F33"/>
    <w:pPr>
      <w:tabs>
        <w:tab w:val="left" w:pos="-1440"/>
        <w:tab w:val="left" w:pos="-720"/>
        <w:tab w:val="left" w:pos="0"/>
        <w:tab w:val="left" w:pos="810"/>
        <w:tab w:val="left" w:pos="1800"/>
        <w:tab w:val="left" w:pos="2160"/>
        <w:tab w:val="left" w:pos="2880"/>
        <w:tab w:val="left" w:pos="3600"/>
        <w:tab w:val="left" w:pos="4320"/>
        <w:tab w:val="left" w:pos="5040"/>
        <w:tab w:val="left" w:pos="5760"/>
      </w:tabs>
      <w:ind w:left="0"/>
    </w:pPr>
    <w:rPr>
      <w:rFonts w:ascii="Arial Narrow" w:hAnsi="Arial Narrow"/>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CALIFORNIA SPECIAL DISTRICTS ASSOCIATION</vt:lpstr>
    </vt:vector>
  </TitlesOfParts>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SPECIAL DISTRICTS ASSOCIATION</dc:title>
  <dc:creator>Mike Glaze</dc:creator>
  <cp:lastModifiedBy>Chief</cp:lastModifiedBy>
  <cp:revision>5</cp:revision>
  <dcterms:created xsi:type="dcterms:W3CDTF">2013-08-12T17:44:00Z</dcterms:created>
  <dcterms:modified xsi:type="dcterms:W3CDTF">2013-11-25T18:17:00Z</dcterms:modified>
</cp:coreProperties>
</file>